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10" w:rsidRPr="00BD1B84" w:rsidRDefault="00B42710" w:rsidP="00652194">
      <w:pPr>
        <w:keepNext/>
        <w:keepLines/>
        <w:tabs>
          <w:tab w:val="left" w:pos="70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  <w:r w:rsidRPr="00BD1B84">
        <w:rPr>
          <w:rFonts w:ascii="Times New Roman" w:hAnsi="Times New Roman"/>
          <w:b/>
          <w:bCs/>
          <w:color w:val="000000" w:themeColor="text1"/>
          <w:spacing w:val="10"/>
          <w:sz w:val="24"/>
          <w:szCs w:val="24"/>
          <w:lang w:eastAsia="ru-RU"/>
        </w:rPr>
        <w:t xml:space="preserve">ТОВАРИСТВО З ОБМЕЖЕНОЮ ВІДПОВІДАЛЬНІСТЮ </w:t>
      </w:r>
    </w:p>
    <w:p w:rsidR="00652194" w:rsidRPr="00BD1B84" w:rsidRDefault="00652194" w:rsidP="00652194">
      <w:pPr>
        <w:keepNext/>
        <w:keepLines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>"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>КВАЛІФІКАЦІЙНИЙ ЦЕНТР СУЧАСНИХ НАУК</w:t>
      </w:r>
    </w:p>
    <w:p w:rsidR="00ED2AC2" w:rsidRPr="00BD1B84" w:rsidRDefault="00652194" w:rsidP="00ED2AC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>"ЕКСПЕРТПРОФОСВІТА</w:t>
      </w:r>
      <w:r w:rsidR="00ED2AC2" w:rsidRPr="00BD1B8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"  </w:t>
      </w:r>
    </w:p>
    <w:p w:rsidR="00F95578" w:rsidRPr="00BD1B84" w:rsidRDefault="00F95578" w:rsidP="00F955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ул</w:t>
      </w:r>
      <w:proofErr w:type="spellEnd"/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Васильківська,16</w:t>
      </w:r>
      <w:r w:rsidR="00CA4880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03040, </w:t>
      </w:r>
      <w:r w:rsidR="004E5CC2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м. Київ, </w:t>
      </w:r>
      <w:r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Україна, тел. +38-050-01-666-83</w:t>
      </w:r>
    </w:p>
    <w:p w:rsidR="00ED2AC2" w:rsidRPr="00BD1B84" w:rsidRDefault="00F95578" w:rsidP="00F955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D1B84">
        <w:rPr>
          <w:rFonts w:ascii="Times New Roman" w:hAnsi="Times New Roman"/>
          <w:color w:val="000000" w:themeColor="text1"/>
          <w:sz w:val="24"/>
          <w:szCs w:val="24"/>
        </w:rPr>
        <w:t>е-</w:t>
      </w:r>
      <w:r w:rsidRPr="00BD1B84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A34148"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BD1B84">
          <w:rPr>
            <w:rStyle w:val="a3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expertprofosvita@gmail.com</w:t>
        </w:r>
      </w:hyperlink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, код </w:t>
      </w:r>
      <w:r w:rsidR="00652194"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ЄДРПОУ </w:t>
      </w:r>
      <w:r w:rsidR="00652194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45982687</w:t>
      </w:r>
      <w:r w:rsidR="00ED2AC2" w:rsidRPr="00BD1B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:rsidR="00413D86" w:rsidRPr="00BD1B84" w:rsidRDefault="000465E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0465EB">
        <w:rPr>
          <w:rFonts w:ascii="Times New Roman" w:hAnsi="Times New Roman"/>
          <w:color w:val="000000" w:themeColor="text1"/>
          <w:sz w:val="24"/>
          <w:szCs w:val="24"/>
        </w:rPr>
        <w:pict>
          <v:rect id="_x0000_i1025" style="width:481.95pt;height:1pt;mso-position-vertical:absolute" o:hralign="center" o:hrstd="t" o:hrnoshade="t" o:hr="t" fillcolor="black [3213]" stroked="f"/>
        </w:pict>
      </w:r>
    </w:p>
    <w:p w:rsidR="00A31C7C" w:rsidRPr="00A31C7C" w:rsidRDefault="00A31C7C" w:rsidP="00A31C7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31C7C">
        <w:rPr>
          <w:rStyle w:val="a6"/>
          <w:rFonts w:ascii="Times New Roman" w:hAnsi="Times New Roman" w:cs="Times New Roman"/>
          <w:b/>
          <w:bCs/>
          <w:color w:val="auto"/>
        </w:rPr>
        <w:t>ПЛАН ЗАХОДІВ</w:t>
      </w:r>
    </w:p>
    <w:p w:rsidR="00A31C7C" w:rsidRPr="00A31C7C" w:rsidRDefault="00A31C7C" w:rsidP="00A31C7C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A31C7C">
        <w:rPr>
          <w:rFonts w:ascii="Times New Roman" w:hAnsi="Times New Roman" w:cs="Times New Roman"/>
          <w:color w:val="auto"/>
        </w:rPr>
        <w:t xml:space="preserve">спрямованих на запобігання та протидію </w:t>
      </w:r>
      <w:proofErr w:type="spellStart"/>
      <w:r w:rsidRPr="00A31C7C">
        <w:rPr>
          <w:rFonts w:ascii="Times New Roman" w:hAnsi="Times New Roman" w:cs="Times New Roman"/>
          <w:color w:val="auto"/>
        </w:rPr>
        <w:t>булінгу</w:t>
      </w:r>
      <w:proofErr w:type="spellEnd"/>
      <w:r w:rsidRPr="00A31C7C">
        <w:rPr>
          <w:rFonts w:ascii="Times New Roman" w:hAnsi="Times New Roman" w:cs="Times New Roman"/>
          <w:color w:val="auto"/>
        </w:rPr>
        <w:t xml:space="preserve"> (цькуванню)</w:t>
      </w:r>
    </w:p>
    <w:p w:rsidR="00A31C7C" w:rsidRPr="00A31C7C" w:rsidRDefault="00A31C7C" w:rsidP="00A31C7C">
      <w:pPr>
        <w:pStyle w:val="a7"/>
        <w:jc w:val="center"/>
      </w:pPr>
      <w:r w:rsidRPr="00A31C7C">
        <w:t>у ТОВ «</w:t>
      </w:r>
      <w:proofErr w:type="spellStart"/>
      <w:r w:rsidRPr="00A31C7C">
        <w:t>Експертпрофосвіта</w:t>
      </w:r>
      <w:proofErr w:type="spellEnd"/>
      <w:r w:rsidRPr="00A31C7C">
        <w:t>»</w:t>
      </w:r>
    </w:p>
    <w:p w:rsidR="00A31C7C" w:rsidRPr="00A31C7C" w:rsidRDefault="00A31C7C" w:rsidP="00A31C7C">
      <w:pPr>
        <w:pStyle w:val="2"/>
        <w:rPr>
          <w:rFonts w:ascii="Times New Roman" w:hAnsi="Times New Roman" w:cs="Times New Roman"/>
          <w:color w:val="auto"/>
        </w:rPr>
      </w:pPr>
      <w:r w:rsidRPr="00A31C7C">
        <w:rPr>
          <w:rFonts w:ascii="Times New Roman" w:hAnsi="Times New Roman" w:cs="Times New Roman"/>
          <w:color w:val="auto"/>
        </w:rPr>
        <w:t>1. Загальні положення</w:t>
      </w:r>
    </w:p>
    <w:p w:rsidR="00A31C7C" w:rsidRPr="00A31C7C" w:rsidRDefault="00A31C7C" w:rsidP="00A31C7C">
      <w:pPr>
        <w:pStyle w:val="a7"/>
      </w:pPr>
      <w:r w:rsidRPr="00A31C7C">
        <w:t>План розроблено відповідно до Законів України «Про освіту», «Про професійну (професійно-технічну) освіту», «Про запобігання та протидію домашньому насильству», наказів МОН України та внутрішніх документів ТОВ «</w:t>
      </w:r>
      <w:proofErr w:type="spellStart"/>
      <w:r w:rsidRPr="00A31C7C">
        <w:t>Експертпрофосвіта</w:t>
      </w:r>
      <w:proofErr w:type="spellEnd"/>
      <w:r w:rsidRPr="00A31C7C">
        <w:t>».</w:t>
      </w:r>
    </w:p>
    <w:p w:rsidR="00A31C7C" w:rsidRPr="00A31C7C" w:rsidRDefault="00A31C7C" w:rsidP="00A31C7C">
      <w:pPr>
        <w:pStyle w:val="a7"/>
      </w:pPr>
      <w:r w:rsidRPr="00A31C7C">
        <w:t xml:space="preserve">Мета плану — створити безпечне освітнє середовище, попередити прояви </w:t>
      </w:r>
      <w:proofErr w:type="spellStart"/>
      <w:r w:rsidRPr="00A31C7C">
        <w:t>булінгу</w:t>
      </w:r>
      <w:proofErr w:type="spellEnd"/>
      <w:r w:rsidRPr="00A31C7C">
        <w:t xml:space="preserve"> та забезпечити оперативне реагування у випадку його виявлення.</w:t>
      </w:r>
    </w:p>
    <w:p w:rsidR="00A31C7C" w:rsidRPr="00A31C7C" w:rsidRDefault="00A31C7C" w:rsidP="00A31C7C">
      <w:pPr>
        <w:pStyle w:val="2"/>
        <w:rPr>
          <w:rFonts w:ascii="Times New Roman" w:hAnsi="Times New Roman" w:cs="Times New Roman"/>
          <w:color w:val="auto"/>
        </w:rPr>
      </w:pPr>
      <w:r w:rsidRPr="00A31C7C">
        <w:rPr>
          <w:rFonts w:ascii="Times New Roman" w:hAnsi="Times New Roman" w:cs="Times New Roman"/>
          <w:color w:val="auto"/>
        </w:rPr>
        <w:t xml:space="preserve">2. Профілактичні заходи (попередження </w:t>
      </w:r>
      <w:proofErr w:type="spellStart"/>
      <w:r w:rsidRPr="00A31C7C">
        <w:rPr>
          <w:rFonts w:ascii="Times New Roman" w:hAnsi="Times New Roman" w:cs="Times New Roman"/>
          <w:color w:val="auto"/>
        </w:rPr>
        <w:t>булінгу</w:t>
      </w:r>
      <w:proofErr w:type="spellEnd"/>
      <w:r w:rsidRPr="00A31C7C">
        <w:rPr>
          <w:rFonts w:ascii="Times New Roman" w:hAnsi="Times New Roman" w:cs="Times New Roman"/>
          <w:color w:val="auto"/>
        </w:rPr>
        <w:t>)</w:t>
      </w:r>
    </w:p>
    <w:p w:rsidR="00A31C7C" w:rsidRPr="00A31C7C" w:rsidRDefault="00A31C7C" w:rsidP="00A31C7C">
      <w:pPr>
        <w:pStyle w:val="3"/>
      </w:pPr>
      <w:r w:rsidRPr="00A31C7C">
        <w:t>2.1. Інформаційно-просвітницькі заходи</w:t>
      </w:r>
    </w:p>
    <w:p w:rsidR="00A31C7C" w:rsidRPr="00A31C7C" w:rsidRDefault="00A31C7C" w:rsidP="00A31C7C">
      <w:pPr>
        <w:pStyle w:val="a7"/>
        <w:numPr>
          <w:ilvl w:val="0"/>
          <w:numId w:val="18"/>
        </w:numPr>
      </w:pPr>
      <w:r w:rsidRPr="00A31C7C">
        <w:t>Проведення щорічних лекцій, бесід та тренінгів для здобувачів освіти щодо:</w:t>
      </w:r>
      <w:r w:rsidRPr="00A31C7C">
        <w:br/>
        <w:t>• понять «</w:t>
      </w:r>
      <w:proofErr w:type="spellStart"/>
      <w:r w:rsidRPr="00A31C7C">
        <w:t>булінг</w:t>
      </w:r>
      <w:proofErr w:type="spellEnd"/>
      <w:r w:rsidRPr="00A31C7C">
        <w:t>», «</w:t>
      </w:r>
      <w:proofErr w:type="spellStart"/>
      <w:r w:rsidRPr="00A31C7C">
        <w:t>кібербулінг</w:t>
      </w:r>
      <w:proofErr w:type="spellEnd"/>
      <w:r w:rsidRPr="00A31C7C">
        <w:t>»;</w:t>
      </w:r>
      <w:r w:rsidRPr="00A31C7C">
        <w:br/>
        <w:t>• способів протидії агресії;</w:t>
      </w:r>
      <w:r w:rsidRPr="00A31C7C">
        <w:br/>
        <w:t>• алгоритму дій у випадку цькування.</w:t>
      </w:r>
    </w:p>
    <w:p w:rsidR="00A31C7C" w:rsidRPr="00A31C7C" w:rsidRDefault="00A31C7C" w:rsidP="00A31C7C">
      <w:pPr>
        <w:pStyle w:val="a7"/>
        <w:numPr>
          <w:ilvl w:val="0"/>
          <w:numId w:val="18"/>
        </w:numPr>
      </w:pPr>
      <w:r w:rsidRPr="00A31C7C">
        <w:t>Проведення окремих тренінгів з ненасильницького спілкування, емоційної регуляції та конфлікт-менеджменту.</w:t>
      </w:r>
    </w:p>
    <w:p w:rsidR="00A31C7C" w:rsidRPr="00A31C7C" w:rsidRDefault="00A31C7C" w:rsidP="00A31C7C">
      <w:pPr>
        <w:pStyle w:val="a7"/>
        <w:numPr>
          <w:ilvl w:val="0"/>
          <w:numId w:val="18"/>
        </w:numPr>
      </w:pPr>
      <w:r w:rsidRPr="00A31C7C">
        <w:t xml:space="preserve">Розміщення інформаційних матеріалів (пам’яток, </w:t>
      </w:r>
      <w:proofErr w:type="spellStart"/>
      <w:r w:rsidRPr="00A31C7C">
        <w:t>постерів</w:t>
      </w:r>
      <w:proofErr w:type="spellEnd"/>
      <w:r w:rsidRPr="00A31C7C">
        <w:t xml:space="preserve">, </w:t>
      </w:r>
      <w:proofErr w:type="spellStart"/>
      <w:r w:rsidRPr="00A31C7C">
        <w:t>інфографіки</w:t>
      </w:r>
      <w:proofErr w:type="spellEnd"/>
      <w:r w:rsidRPr="00A31C7C">
        <w:t>) у приміщеннях закладу.</w:t>
      </w:r>
    </w:p>
    <w:p w:rsidR="00A31C7C" w:rsidRPr="00A31C7C" w:rsidRDefault="00A31C7C" w:rsidP="00A31C7C">
      <w:pPr>
        <w:pStyle w:val="a7"/>
        <w:numPr>
          <w:ilvl w:val="0"/>
          <w:numId w:val="18"/>
        </w:numPr>
      </w:pPr>
      <w:r w:rsidRPr="00A31C7C">
        <w:t>Регулярне інформування студентів про служби допомоги та гарячі лінії.</w:t>
      </w:r>
    </w:p>
    <w:p w:rsidR="00A31C7C" w:rsidRPr="00A31C7C" w:rsidRDefault="00A31C7C" w:rsidP="00A31C7C">
      <w:pPr>
        <w:pStyle w:val="3"/>
      </w:pPr>
      <w:r w:rsidRPr="00A31C7C">
        <w:t>2.2. Підвищення обізнаності працівників</w:t>
      </w:r>
    </w:p>
    <w:p w:rsidR="00A31C7C" w:rsidRPr="00A31C7C" w:rsidRDefault="00A31C7C" w:rsidP="00A31C7C">
      <w:pPr>
        <w:pStyle w:val="a7"/>
        <w:numPr>
          <w:ilvl w:val="0"/>
          <w:numId w:val="19"/>
        </w:numPr>
      </w:pPr>
      <w:r w:rsidRPr="00A31C7C">
        <w:t xml:space="preserve">Навчання педагогічних працівників ознакам </w:t>
      </w:r>
      <w:proofErr w:type="spellStart"/>
      <w:r w:rsidRPr="00A31C7C">
        <w:t>булінгу</w:t>
      </w:r>
      <w:proofErr w:type="spellEnd"/>
      <w:r w:rsidRPr="00A31C7C">
        <w:t xml:space="preserve"> та методам його запобігання.</w:t>
      </w:r>
    </w:p>
    <w:p w:rsidR="00A31C7C" w:rsidRPr="00A31C7C" w:rsidRDefault="00A31C7C" w:rsidP="00A31C7C">
      <w:pPr>
        <w:pStyle w:val="a7"/>
        <w:numPr>
          <w:ilvl w:val="0"/>
          <w:numId w:val="19"/>
        </w:numPr>
      </w:pPr>
      <w:r w:rsidRPr="00A31C7C">
        <w:t>Проведення щорічних семінарів з питань охорони дитинства та психологічної безпеки.</w:t>
      </w:r>
    </w:p>
    <w:p w:rsidR="00A31C7C" w:rsidRPr="00A31C7C" w:rsidRDefault="00A31C7C" w:rsidP="00A31C7C">
      <w:pPr>
        <w:pStyle w:val="a7"/>
        <w:numPr>
          <w:ilvl w:val="0"/>
          <w:numId w:val="19"/>
        </w:numPr>
      </w:pPr>
      <w:r w:rsidRPr="00A31C7C">
        <w:t>Підготовка інструкторів і майстрів виробничого навчання до реагування на конфліктні ситуації.</w:t>
      </w:r>
    </w:p>
    <w:p w:rsidR="00A31C7C" w:rsidRPr="00A31C7C" w:rsidRDefault="00A31C7C" w:rsidP="00A31C7C">
      <w:pPr>
        <w:pStyle w:val="3"/>
      </w:pPr>
      <w:r w:rsidRPr="00A31C7C">
        <w:t>2.3. Робота з батьками (для неповнолітніх)</w:t>
      </w:r>
    </w:p>
    <w:p w:rsidR="00A31C7C" w:rsidRPr="00A31C7C" w:rsidRDefault="00A31C7C" w:rsidP="00A31C7C">
      <w:pPr>
        <w:pStyle w:val="a7"/>
        <w:numPr>
          <w:ilvl w:val="0"/>
          <w:numId w:val="20"/>
        </w:numPr>
      </w:pPr>
      <w:r w:rsidRPr="00A31C7C">
        <w:t xml:space="preserve">Проведення консультацій щодо попередження </w:t>
      </w:r>
      <w:proofErr w:type="spellStart"/>
      <w:r w:rsidRPr="00A31C7C">
        <w:t>булінгу</w:t>
      </w:r>
      <w:proofErr w:type="spellEnd"/>
      <w:r w:rsidRPr="00A31C7C">
        <w:t>.</w:t>
      </w:r>
    </w:p>
    <w:p w:rsidR="00A31C7C" w:rsidRPr="00A31C7C" w:rsidRDefault="00A31C7C" w:rsidP="00A31C7C">
      <w:pPr>
        <w:pStyle w:val="a7"/>
        <w:numPr>
          <w:ilvl w:val="0"/>
          <w:numId w:val="20"/>
        </w:numPr>
      </w:pPr>
      <w:r w:rsidRPr="00A31C7C">
        <w:t>Залучення батьків до заходів з формування безпечного середовища.</w:t>
      </w:r>
    </w:p>
    <w:p w:rsidR="00A31C7C" w:rsidRPr="00A31C7C" w:rsidRDefault="00A31C7C" w:rsidP="00A31C7C">
      <w:pPr>
        <w:pStyle w:val="a7"/>
        <w:numPr>
          <w:ilvl w:val="0"/>
          <w:numId w:val="20"/>
        </w:numPr>
      </w:pPr>
      <w:r w:rsidRPr="00A31C7C">
        <w:t>Налагодження швидкої комунікації між закладом та батьками у разі загрозливих ситуацій.</w:t>
      </w:r>
    </w:p>
    <w:p w:rsidR="00A31C7C" w:rsidRPr="00A31C7C" w:rsidRDefault="00A31C7C" w:rsidP="00A31C7C">
      <w:pPr>
        <w:pStyle w:val="2"/>
        <w:rPr>
          <w:rFonts w:ascii="Times New Roman" w:hAnsi="Times New Roman" w:cs="Times New Roman"/>
          <w:color w:val="auto"/>
        </w:rPr>
      </w:pPr>
      <w:r w:rsidRPr="00A31C7C">
        <w:rPr>
          <w:rFonts w:ascii="Times New Roman" w:hAnsi="Times New Roman" w:cs="Times New Roman"/>
          <w:color w:val="auto"/>
        </w:rPr>
        <w:lastRenderedPageBreak/>
        <w:t xml:space="preserve">3. Заходи щодо виявлення та реагування на </w:t>
      </w:r>
      <w:proofErr w:type="spellStart"/>
      <w:r w:rsidRPr="00A31C7C">
        <w:rPr>
          <w:rFonts w:ascii="Times New Roman" w:hAnsi="Times New Roman" w:cs="Times New Roman"/>
          <w:color w:val="auto"/>
        </w:rPr>
        <w:t>булінг</w:t>
      </w:r>
      <w:proofErr w:type="spellEnd"/>
    </w:p>
    <w:p w:rsidR="00A31C7C" w:rsidRPr="00A31C7C" w:rsidRDefault="00A31C7C" w:rsidP="00A31C7C">
      <w:pPr>
        <w:pStyle w:val="3"/>
      </w:pPr>
      <w:r w:rsidRPr="00A31C7C">
        <w:t>3.1. Механізми отримання повідомлень</w:t>
      </w:r>
    </w:p>
    <w:p w:rsidR="00A31C7C" w:rsidRPr="00A31C7C" w:rsidRDefault="00A31C7C" w:rsidP="00A31C7C">
      <w:pPr>
        <w:pStyle w:val="a7"/>
        <w:numPr>
          <w:ilvl w:val="0"/>
          <w:numId w:val="21"/>
        </w:numPr>
      </w:pPr>
      <w:r w:rsidRPr="00A31C7C">
        <w:t xml:space="preserve">Створення </w:t>
      </w:r>
      <w:r w:rsidRPr="00A31C7C">
        <w:rPr>
          <w:rStyle w:val="a6"/>
        </w:rPr>
        <w:t>скриньки довіри</w:t>
      </w:r>
      <w:r w:rsidRPr="00A31C7C">
        <w:t xml:space="preserve"> (фізичної та/або електронної).</w:t>
      </w:r>
    </w:p>
    <w:p w:rsidR="00A31C7C" w:rsidRPr="00A31C7C" w:rsidRDefault="00A31C7C" w:rsidP="00A31C7C">
      <w:pPr>
        <w:pStyle w:val="a7"/>
        <w:numPr>
          <w:ilvl w:val="0"/>
          <w:numId w:val="21"/>
        </w:numPr>
      </w:pPr>
      <w:r w:rsidRPr="00A31C7C">
        <w:t xml:space="preserve">Призначення уповноваженої особи з питань протидії </w:t>
      </w:r>
      <w:proofErr w:type="spellStart"/>
      <w:r w:rsidRPr="00A31C7C">
        <w:t>булінгу</w:t>
      </w:r>
      <w:proofErr w:type="spellEnd"/>
      <w:r w:rsidRPr="00A31C7C">
        <w:t>.</w:t>
      </w:r>
    </w:p>
    <w:p w:rsidR="00A31C7C" w:rsidRPr="00A31C7C" w:rsidRDefault="00A31C7C" w:rsidP="00A31C7C">
      <w:pPr>
        <w:pStyle w:val="a7"/>
        <w:numPr>
          <w:ilvl w:val="0"/>
          <w:numId w:val="21"/>
        </w:numPr>
      </w:pPr>
      <w:r w:rsidRPr="00A31C7C">
        <w:t>Прийом анонімних та офіційних звернень від студентів, працівників або батьків.</w:t>
      </w:r>
    </w:p>
    <w:p w:rsidR="00A31C7C" w:rsidRPr="00A31C7C" w:rsidRDefault="00A31C7C" w:rsidP="00A31C7C">
      <w:pPr>
        <w:pStyle w:val="3"/>
      </w:pPr>
      <w:r w:rsidRPr="00A31C7C">
        <w:t xml:space="preserve">3.2. Розгляд випадків </w:t>
      </w:r>
      <w:proofErr w:type="spellStart"/>
      <w:r w:rsidRPr="00A31C7C">
        <w:t>булінгу</w:t>
      </w:r>
      <w:proofErr w:type="spellEnd"/>
    </w:p>
    <w:p w:rsidR="00A31C7C" w:rsidRPr="00A31C7C" w:rsidRDefault="00A31C7C" w:rsidP="00A31C7C">
      <w:pPr>
        <w:pStyle w:val="a7"/>
        <w:numPr>
          <w:ilvl w:val="0"/>
          <w:numId w:val="22"/>
        </w:numPr>
      </w:pPr>
      <w:r w:rsidRPr="00A31C7C">
        <w:t>Формування робочої групи (психолог/соціальний працівник, педагог, адміністрація).</w:t>
      </w:r>
    </w:p>
    <w:p w:rsidR="00A31C7C" w:rsidRPr="00A31C7C" w:rsidRDefault="00A31C7C" w:rsidP="00A31C7C">
      <w:pPr>
        <w:pStyle w:val="a7"/>
        <w:numPr>
          <w:ilvl w:val="0"/>
          <w:numId w:val="22"/>
        </w:numPr>
      </w:pPr>
      <w:r w:rsidRPr="00A31C7C">
        <w:t>Проведення індивідуальних бесід з усіма сторонами конфлікту.</w:t>
      </w:r>
    </w:p>
    <w:p w:rsidR="00A31C7C" w:rsidRPr="00A31C7C" w:rsidRDefault="00A31C7C" w:rsidP="00A31C7C">
      <w:pPr>
        <w:pStyle w:val="a7"/>
        <w:numPr>
          <w:ilvl w:val="0"/>
          <w:numId w:val="22"/>
        </w:numPr>
      </w:pPr>
      <w:r w:rsidRPr="00A31C7C">
        <w:t>Аналіз доказів: свідчення, повідомлення, відео, фото тощо.</w:t>
      </w:r>
    </w:p>
    <w:p w:rsidR="00A31C7C" w:rsidRPr="00A31C7C" w:rsidRDefault="00A31C7C" w:rsidP="00A31C7C">
      <w:pPr>
        <w:pStyle w:val="a7"/>
        <w:numPr>
          <w:ilvl w:val="0"/>
          <w:numId w:val="22"/>
        </w:numPr>
      </w:pPr>
      <w:r w:rsidRPr="00A31C7C">
        <w:t xml:space="preserve">Винесення висновку про наявність або відсутність ознак </w:t>
      </w:r>
      <w:proofErr w:type="spellStart"/>
      <w:r w:rsidRPr="00A31C7C">
        <w:t>булінгу</w:t>
      </w:r>
      <w:proofErr w:type="spellEnd"/>
      <w:r w:rsidRPr="00A31C7C">
        <w:t>.</w:t>
      </w:r>
    </w:p>
    <w:p w:rsidR="00A31C7C" w:rsidRPr="00A31C7C" w:rsidRDefault="00A31C7C" w:rsidP="00A31C7C">
      <w:pPr>
        <w:pStyle w:val="3"/>
      </w:pPr>
      <w:r w:rsidRPr="00A31C7C">
        <w:t>3.3. Реагування</w:t>
      </w:r>
    </w:p>
    <w:p w:rsidR="00A31C7C" w:rsidRPr="00A31C7C" w:rsidRDefault="00A31C7C" w:rsidP="00A31C7C">
      <w:pPr>
        <w:pStyle w:val="a7"/>
        <w:numPr>
          <w:ilvl w:val="0"/>
          <w:numId w:val="23"/>
        </w:numPr>
      </w:pPr>
      <w:r w:rsidRPr="00A31C7C">
        <w:t xml:space="preserve">Проведення </w:t>
      </w:r>
      <w:proofErr w:type="spellStart"/>
      <w:r w:rsidRPr="00A31C7C">
        <w:t>корекційної</w:t>
      </w:r>
      <w:proofErr w:type="spellEnd"/>
      <w:r w:rsidRPr="00A31C7C">
        <w:t xml:space="preserve"> та виховної роботи зі здобувачем, який допустив цькування.</w:t>
      </w:r>
    </w:p>
    <w:p w:rsidR="00A31C7C" w:rsidRPr="00A31C7C" w:rsidRDefault="00A31C7C" w:rsidP="00A31C7C">
      <w:pPr>
        <w:pStyle w:val="a7"/>
        <w:numPr>
          <w:ilvl w:val="0"/>
          <w:numId w:val="23"/>
        </w:numPr>
      </w:pPr>
      <w:r w:rsidRPr="00A31C7C">
        <w:t>Надання психологічної допомоги постраждалій особі.</w:t>
      </w:r>
    </w:p>
    <w:p w:rsidR="00A31C7C" w:rsidRPr="00A31C7C" w:rsidRDefault="00A31C7C" w:rsidP="00A31C7C">
      <w:pPr>
        <w:pStyle w:val="a7"/>
        <w:numPr>
          <w:ilvl w:val="0"/>
          <w:numId w:val="23"/>
        </w:numPr>
      </w:pPr>
      <w:r w:rsidRPr="00A31C7C">
        <w:t>Залучення батьків (у разі неповнолітніх вступників).</w:t>
      </w:r>
    </w:p>
    <w:p w:rsidR="00A31C7C" w:rsidRPr="00A31C7C" w:rsidRDefault="00A31C7C" w:rsidP="00A31C7C">
      <w:pPr>
        <w:pStyle w:val="a7"/>
        <w:numPr>
          <w:ilvl w:val="0"/>
          <w:numId w:val="23"/>
        </w:numPr>
      </w:pPr>
      <w:r w:rsidRPr="00A31C7C">
        <w:t xml:space="preserve">Подання інформації до </w:t>
      </w:r>
      <w:proofErr w:type="spellStart"/>
      <w:r w:rsidRPr="00A31C7C">
        <w:t>Нацполіції</w:t>
      </w:r>
      <w:proofErr w:type="spellEnd"/>
      <w:r w:rsidRPr="00A31C7C">
        <w:t xml:space="preserve"> (якщо випадок має ознаки адміністративного правопорушення або злочину).</w:t>
      </w:r>
    </w:p>
    <w:p w:rsidR="00A31C7C" w:rsidRPr="00A31C7C" w:rsidRDefault="00A31C7C" w:rsidP="00A31C7C">
      <w:pPr>
        <w:pStyle w:val="a7"/>
        <w:numPr>
          <w:ilvl w:val="0"/>
          <w:numId w:val="23"/>
        </w:numPr>
      </w:pPr>
      <w:r w:rsidRPr="00A31C7C">
        <w:t>Прийняття рішень про дисциплінарні заходи відповідно до внутрішніх правил.</w:t>
      </w:r>
    </w:p>
    <w:p w:rsidR="00A31C7C" w:rsidRPr="00A31C7C" w:rsidRDefault="00A31C7C" w:rsidP="00A31C7C">
      <w:pPr>
        <w:pStyle w:val="2"/>
        <w:rPr>
          <w:rFonts w:ascii="Times New Roman" w:hAnsi="Times New Roman" w:cs="Times New Roman"/>
          <w:color w:val="auto"/>
        </w:rPr>
      </w:pPr>
      <w:r w:rsidRPr="00A31C7C">
        <w:rPr>
          <w:rFonts w:ascii="Times New Roman" w:hAnsi="Times New Roman" w:cs="Times New Roman"/>
          <w:color w:val="auto"/>
        </w:rPr>
        <w:t xml:space="preserve">4. Психологічна підтримка та </w:t>
      </w:r>
      <w:proofErr w:type="spellStart"/>
      <w:r w:rsidRPr="00A31C7C">
        <w:rPr>
          <w:rFonts w:ascii="Times New Roman" w:hAnsi="Times New Roman" w:cs="Times New Roman"/>
          <w:color w:val="auto"/>
        </w:rPr>
        <w:t>корекційна</w:t>
      </w:r>
      <w:proofErr w:type="spellEnd"/>
      <w:r w:rsidRPr="00A31C7C">
        <w:rPr>
          <w:rFonts w:ascii="Times New Roman" w:hAnsi="Times New Roman" w:cs="Times New Roman"/>
          <w:color w:val="auto"/>
        </w:rPr>
        <w:t xml:space="preserve"> робота</w:t>
      </w:r>
    </w:p>
    <w:p w:rsidR="00A31C7C" w:rsidRPr="00A31C7C" w:rsidRDefault="00A31C7C" w:rsidP="00A31C7C">
      <w:pPr>
        <w:pStyle w:val="a7"/>
        <w:numPr>
          <w:ilvl w:val="0"/>
          <w:numId w:val="24"/>
        </w:numPr>
      </w:pPr>
      <w:r w:rsidRPr="00A31C7C">
        <w:t xml:space="preserve">Проведення </w:t>
      </w:r>
      <w:proofErr w:type="spellStart"/>
      <w:r w:rsidRPr="00A31C7C">
        <w:t>психокорекційних</w:t>
      </w:r>
      <w:proofErr w:type="spellEnd"/>
      <w:r w:rsidRPr="00A31C7C">
        <w:t xml:space="preserve"> занять для груп, де виник конфлікт.</w:t>
      </w:r>
    </w:p>
    <w:p w:rsidR="00A31C7C" w:rsidRPr="00A31C7C" w:rsidRDefault="00A31C7C" w:rsidP="00A31C7C">
      <w:pPr>
        <w:pStyle w:val="a7"/>
        <w:numPr>
          <w:ilvl w:val="0"/>
          <w:numId w:val="24"/>
        </w:numPr>
      </w:pPr>
      <w:r w:rsidRPr="00A31C7C">
        <w:t>Індивідуальна психологічна підтримка постраждалих.</w:t>
      </w:r>
    </w:p>
    <w:p w:rsidR="00A31C7C" w:rsidRPr="00A31C7C" w:rsidRDefault="00A31C7C" w:rsidP="00A31C7C">
      <w:pPr>
        <w:pStyle w:val="a7"/>
        <w:numPr>
          <w:ilvl w:val="0"/>
          <w:numId w:val="24"/>
        </w:numPr>
      </w:pPr>
      <w:r w:rsidRPr="00A31C7C">
        <w:t xml:space="preserve">Тренінги для здобувачів щодо розвитку </w:t>
      </w:r>
      <w:proofErr w:type="spellStart"/>
      <w:r w:rsidRPr="00A31C7C">
        <w:t>емпатії</w:t>
      </w:r>
      <w:proofErr w:type="spellEnd"/>
      <w:r w:rsidRPr="00A31C7C">
        <w:t xml:space="preserve">, взаємоповаги, </w:t>
      </w:r>
      <w:proofErr w:type="spellStart"/>
      <w:r w:rsidRPr="00A31C7C">
        <w:t>стресостійкості</w:t>
      </w:r>
      <w:proofErr w:type="spellEnd"/>
      <w:r w:rsidRPr="00A31C7C">
        <w:t>.</w:t>
      </w:r>
    </w:p>
    <w:p w:rsidR="00A31C7C" w:rsidRPr="00A31C7C" w:rsidRDefault="00A31C7C" w:rsidP="00A31C7C">
      <w:pPr>
        <w:pStyle w:val="a7"/>
        <w:numPr>
          <w:ilvl w:val="0"/>
          <w:numId w:val="24"/>
        </w:numPr>
      </w:pPr>
      <w:r w:rsidRPr="00A31C7C">
        <w:t>Робота з агресивною поведінкою, групові заняття з самоконтролю та етичного спілкування.</w:t>
      </w:r>
    </w:p>
    <w:p w:rsidR="00A31C7C" w:rsidRPr="00A31C7C" w:rsidRDefault="00A31C7C" w:rsidP="00A31C7C">
      <w:pPr>
        <w:pStyle w:val="2"/>
        <w:rPr>
          <w:rFonts w:ascii="Times New Roman" w:hAnsi="Times New Roman" w:cs="Times New Roman"/>
          <w:color w:val="auto"/>
        </w:rPr>
      </w:pPr>
      <w:r w:rsidRPr="00A31C7C">
        <w:rPr>
          <w:rFonts w:ascii="Times New Roman" w:hAnsi="Times New Roman" w:cs="Times New Roman"/>
          <w:color w:val="auto"/>
        </w:rPr>
        <w:t>5. Створення безпечного освітнього середовища</w:t>
      </w:r>
    </w:p>
    <w:p w:rsidR="00A31C7C" w:rsidRPr="00A31C7C" w:rsidRDefault="00A31C7C" w:rsidP="00A31C7C">
      <w:pPr>
        <w:pStyle w:val="a7"/>
        <w:numPr>
          <w:ilvl w:val="0"/>
          <w:numId w:val="25"/>
        </w:numPr>
      </w:pPr>
      <w:r w:rsidRPr="00A31C7C">
        <w:t>Підтримка дисципліни та взаємоповаги в навчальних групах.</w:t>
      </w:r>
    </w:p>
    <w:p w:rsidR="00A31C7C" w:rsidRPr="00A31C7C" w:rsidRDefault="00A31C7C" w:rsidP="00A31C7C">
      <w:pPr>
        <w:pStyle w:val="a7"/>
        <w:numPr>
          <w:ilvl w:val="0"/>
          <w:numId w:val="25"/>
        </w:numPr>
      </w:pPr>
      <w:r w:rsidRPr="00A31C7C">
        <w:t>Забезпечення прав і свобод учасників освітнього процесу.</w:t>
      </w:r>
    </w:p>
    <w:p w:rsidR="00A31C7C" w:rsidRPr="00A31C7C" w:rsidRDefault="00A31C7C" w:rsidP="00A31C7C">
      <w:pPr>
        <w:pStyle w:val="a7"/>
        <w:numPr>
          <w:ilvl w:val="0"/>
          <w:numId w:val="25"/>
        </w:numPr>
      </w:pPr>
      <w:r w:rsidRPr="00A31C7C">
        <w:t>Беззаперечне виконання Правил внутрішнього розпорядку та правил поведінки.</w:t>
      </w:r>
    </w:p>
    <w:p w:rsidR="00A31C7C" w:rsidRPr="00A31C7C" w:rsidRDefault="00A31C7C" w:rsidP="00A31C7C">
      <w:pPr>
        <w:pStyle w:val="a7"/>
        <w:numPr>
          <w:ilvl w:val="0"/>
          <w:numId w:val="25"/>
        </w:numPr>
      </w:pPr>
      <w:r w:rsidRPr="00A31C7C">
        <w:t xml:space="preserve">Оформлення території інформаційними матеріалами щодо недопустимості </w:t>
      </w:r>
      <w:proofErr w:type="spellStart"/>
      <w:r w:rsidRPr="00A31C7C">
        <w:t>булінгу</w:t>
      </w:r>
      <w:proofErr w:type="spellEnd"/>
      <w:r w:rsidRPr="00A31C7C">
        <w:t>.</w:t>
      </w:r>
    </w:p>
    <w:p w:rsidR="00A31C7C" w:rsidRPr="00A31C7C" w:rsidRDefault="00A31C7C" w:rsidP="00A31C7C">
      <w:pPr>
        <w:pStyle w:val="a7"/>
        <w:numPr>
          <w:ilvl w:val="0"/>
          <w:numId w:val="25"/>
        </w:numPr>
      </w:pPr>
      <w:r w:rsidRPr="00A31C7C">
        <w:t>Своєчасна реакція працівників на будь-які прояви агресії, образ, приниження чи дискримінації.</w:t>
      </w:r>
    </w:p>
    <w:p w:rsidR="00A31C7C" w:rsidRPr="00A31C7C" w:rsidRDefault="00A31C7C" w:rsidP="00A31C7C">
      <w:pPr>
        <w:pStyle w:val="2"/>
        <w:rPr>
          <w:rFonts w:ascii="Times New Roman" w:hAnsi="Times New Roman" w:cs="Times New Roman"/>
          <w:color w:val="auto"/>
        </w:rPr>
      </w:pPr>
      <w:r w:rsidRPr="00A31C7C">
        <w:rPr>
          <w:rFonts w:ascii="Times New Roman" w:hAnsi="Times New Roman" w:cs="Times New Roman"/>
          <w:color w:val="auto"/>
        </w:rPr>
        <w:t>6. Моніторинг та оцінювання ефективності</w:t>
      </w:r>
    </w:p>
    <w:p w:rsidR="00A31C7C" w:rsidRPr="00A31C7C" w:rsidRDefault="00A31C7C" w:rsidP="00A31C7C">
      <w:pPr>
        <w:pStyle w:val="a7"/>
        <w:numPr>
          <w:ilvl w:val="0"/>
          <w:numId w:val="26"/>
        </w:numPr>
      </w:pPr>
      <w:r w:rsidRPr="00A31C7C">
        <w:t>Щорічний аналіз ситуацій, звернень і випадків конфліктів.</w:t>
      </w:r>
    </w:p>
    <w:p w:rsidR="00A31C7C" w:rsidRPr="00A31C7C" w:rsidRDefault="00A31C7C" w:rsidP="00A31C7C">
      <w:pPr>
        <w:pStyle w:val="a7"/>
        <w:numPr>
          <w:ilvl w:val="0"/>
          <w:numId w:val="26"/>
        </w:numPr>
      </w:pPr>
      <w:r w:rsidRPr="00A31C7C">
        <w:t>Оцінювання динаміки психологічного клімату в групах.</w:t>
      </w:r>
    </w:p>
    <w:p w:rsidR="00A31C7C" w:rsidRPr="00A31C7C" w:rsidRDefault="00A31C7C" w:rsidP="00A31C7C">
      <w:pPr>
        <w:pStyle w:val="a7"/>
        <w:numPr>
          <w:ilvl w:val="0"/>
          <w:numId w:val="26"/>
        </w:numPr>
      </w:pPr>
      <w:r w:rsidRPr="00A31C7C">
        <w:t>Проведення анкетувань здобувачів та працівників.</w:t>
      </w:r>
    </w:p>
    <w:p w:rsidR="00A31C7C" w:rsidRPr="00A31C7C" w:rsidRDefault="00A31C7C" w:rsidP="00A31C7C">
      <w:pPr>
        <w:pStyle w:val="a7"/>
        <w:numPr>
          <w:ilvl w:val="0"/>
          <w:numId w:val="26"/>
        </w:numPr>
      </w:pPr>
      <w:r w:rsidRPr="00A31C7C">
        <w:t>Коригування цього Плану відповідно до результатів моніторингу.</w:t>
      </w:r>
    </w:p>
    <w:p w:rsidR="00A31C7C" w:rsidRPr="00A31C7C" w:rsidRDefault="00A31C7C" w:rsidP="00A31C7C">
      <w:pPr>
        <w:pStyle w:val="2"/>
        <w:rPr>
          <w:rFonts w:ascii="Times New Roman" w:hAnsi="Times New Roman" w:cs="Times New Roman"/>
          <w:color w:val="auto"/>
        </w:rPr>
      </w:pPr>
      <w:r w:rsidRPr="00A31C7C">
        <w:rPr>
          <w:rFonts w:ascii="Times New Roman" w:hAnsi="Times New Roman" w:cs="Times New Roman"/>
          <w:color w:val="auto"/>
        </w:rPr>
        <w:t>7. Відповідальні особи</w:t>
      </w:r>
    </w:p>
    <w:p w:rsidR="00A31C7C" w:rsidRPr="00A31C7C" w:rsidRDefault="00A31C7C" w:rsidP="00A31C7C">
      <w:pPr>
        <w:pStyle w:val="a7"/>
        <w:numPr>
          <w:ilvl w:val="0"/>
          <w:numId w:val="27"/>
        </w:numPr>
      </w:pPr>
      <w:r w:rsidRPr="00A31C7C">
        <w:t>Директор ТОВ «</w:t>
      </w:r>
      <w:proofErr w:type="spellStart"/>
      <w:r w:rsidRPr="00A31C7C">
        <w:t>Експертпрофосвіта</w:t>
      </w:r>
      <w:proofErr w:type="spellEnd"/>
      <w:r w:rsidRPr="00A31C7C">
        <w:t>» — загальне керівництво та контроль.</w:t>
      </w:r>
    </w:p>
    <w:p w:rsidR="00A31C7C" w:rsidRPr="00A31C7C" w:rsidRDefault="00A31C7C" w:rsidP="00A31C7C">
      <w:pPr>
        <w:pStyle w:val="a7"/>
        <w:numPr>
          <w:ilvl w:val="0"/>
          <w:numId w:val="27"/>
        </w:numPr>
      </w:pPr>
      <w:r w:rsidRPr="00A31C7C">
        <w:t xml:space="preserve">Уповноважена особа з питань протидії </w:t>
      </w:r>
      <w:proofErr w:type="spellStart"/>
      <w:r w:rsidRPr="00A31C7C">
        <w:t>булінгу</w:t>
      </w:r>
      <w:proofErr w:type="spellEnd"/>
      <w:r w:rsidRPr="00A31C7C">
        <w:t xml:space="preserve"> — прийом звернень, координація реагування.</w:t>
      </w:r>
    </w:p>
    <w:p w:rsidR="00A31C7C" w:rsidRPr="00A31C7C" w:rsidRDefault="00A31C7C" w:rsidP="00A31C7C">
      <w:pPr>
        <w:pStyle w:val="a7"/>
        <w:numPr>
          <w:ilvl w:val="0"/>
          <w:numId w:val="27"/>
        </w:numPr>
      </w:pPr>
      <w:r w:rsidRPr="00A31C7C">
        <w:lastRenderedPageBreak/>
        <w:t>Педагогічні працівники та майстри ВН — профілактика та виявлення ситуацій.</w:t>
      </w:r>
    </w:p>
    <w:p w:rsidR="00A31C7C" w:rsidRPr="00A31C7C" w:rsidRDefault="00A31C7C" w:rsidP="00A31C7C">
      <w:pPr>
        <w:pStyle w:val="a7"/>
        <w:numPr>
          <w:ilvl w:val="0"/>
          <w:numId w:val="27"/>
        </w:numPr>
      </w:pPr>
      <w:r w:rsidRPr="00A31C7C">
        <w:t xml:space="preserve">Психолог / соціальний педагог (якщо передбачено штатним розписом) — </w:t>
      </w:r>
      <w:proofErr w:type="spellStart"/>
      <w:r w:rsidRPr="00A31C7C">
        <w:t>корекційна</w:t>
      </w:r>
      <w:proofErr w:type="spellEnd"/>
      <w:r w:rsidRPr="00A31C7C">
        <w:t xml:space="preserve"> робота.</w:t>
      </w:r>
    </w:p>
    <w:p w:rsidR="00A31C7C" w:rsidRPr="00A31C7C" w:rsidRDefault="00A31C7C" w:rsidP="00A31C7C">
      <w:pPr>
        <w:pStyle w:val="2"/>
        <w:rPr>
          <w:rFonts w:ascii="Times New Roman" w:hAnsi="Times New Roman" w:cs="Times New Roman"/>
          <w:color w:val="auto"/>
        </w:rPr>
      </w:pPr>
      <w:r w:rsidRPr="00A31C7C">
        <w:rPr>
          <w:rFonts w:ascii="Times New Roman" w:hAnsi="Times New Roman" w:cs="Times New Roman"/>
          <w:color w:val="auto"/>
        </w:rPr>
        <w:t>8. Заключні положення</w:t>
      </w:r>
    </w:p>
    <w:p w:rsidR="00A31C7C" w:rsidRPr="00A31C7C" w:rsidRDefault="00A31C7C" w:rsidP="00A31C7C">
      <w:pPr>
        <w:pStyle w:val="a7"/>
      </w:pPr>
      <w:r w:rsidRPr="00A31C7C">
        <w:t>8.1. План є обов’язковим для виконання всіма учасниками освітнього процесу.</w:t>
      </w:r>
      <w:r w:rsidRPr="00A31C7C">
        <w:br/>
        <w:t xml:space="preserve">8.2. Оприлюднюється на інформаційних стендах і </w:t>
      </w:r>
      <w:proofErr w:type="spellStart"/>
      <w:r w:rsidRPr="00A31C7C">
        <w:t>вебресурсах</w:t>
      </w:r>
      <w:proofErr w:type="spellEnd"/>
      <w:r w:rsidRPr="00A31C7C">
        <w:t xml:space="preserve"> закладу.</w:t>
      </w:r>
      <w:r w:rsidRPr="00A31C7C">
        <w:br/>
        <w:t>8.3. Переглядається один раз на рік або за потребою.</w:t>
      </w:r>
    </w:p>
    <w:p w:rsidR="00BD1B84" w:rsidRPr="00BD1B84" w:rsidRDefault="00BD1B84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</w:pPr>
    </w:p>
    <w:p w:rsidR="00BD1B84" w:rsidRPr="00BD1B84" w:rsidRDefault="00BD1B84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</w:pPr>
    </w:p>
    <w:p w:rsidR="00BD1B84" w:rsidRPr="00BD1B84" w:rsidRDefault="00BD1B84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</w:pPr>
    </w:p>
    <w:p w:rsidR="000C750B" w:rsidRPr="00BD1B84" w:rsidRDefault="00A34148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  <w:u w:val="single"/>
        </w:rPr>
        <w:t xml:space="preserve">         Д</w:t>
      </w:r>
      <w:r w:rsidRPr="00BD1B84">
        <w:rPr>
          <w:rFonts w:ascii="Times New Roman" w:hAnsi="Times New Roman"/>
          <w:color w:val="000000" w:themeColor="text1"/>
          <w:sz w:val="24"/>
          <w:szCs w:val="24"/>
          <w:u w:val="single"/>
        </w:rPr>
        <w:t>иректор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_________       </w:t>
      </w:r>
      <w:r w:rsidR="000C750B"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Pr="00BD1B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         </w:t>
      </w:r>
      <w:r w:rsidRPr="00BD1B8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BD1B8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А.В.КОВАЛЬОВ </w:t>
      </w:r>
    </w:p>
    <w:p w:rsidR="00A34148" w:rsidRPr="00BD1B84" w:rsidRDefault="00A34148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>(найменування посади керівника)</w:t>
      </w: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ab/>
        <w:t xml:space="preserve">    (підпис)      </w:t>
      </w:r>
      <w:r w:rsidR="000C750B"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                   (ініціали та прізвище)</w:t>
      </w:r>
    </w:p>
    <w:p w:rsidR="00A34148" w:rsidRPr="00BD1B84" w:rsidRDefault="00A34148" w:rsidP="00A34148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pacing w:val="6"/>
          <w:sz w:val="24"/>
          <w:szCs w:val="24"/>
        </w:rPr>
      </w:pP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</w:p>
    <w:p w:rsidR="00A34148" w:rsidRPr="00BD1B84" w:rsidRDefault="00A34148" w:rsidP="00421879">
      <w:pPr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1B84">
        <w:rPr>
          <w:rFonts w:ascii="Times New Roman" w:hAnsi="Times New Roman"/>
          <w:color w:val="000000" w:themeColor="text1"/>
          <w:spacing w:val="6"/>
          <w:sz w:val="24"/>
          <w:szCs w:val="24"/>
        </w:rPr>
        <w:tab/>
      </w:r>
    </w:p>
    <w:sectPr w:rsidR="00A34148" w:rsidRPr="00BD1B84" w:rsidSect="00A01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114"/>
    <w:multiLevelType w:val="multilevel"/>
    <w:tmpl w:val="A942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0971"/>
    <w:multiLevelType w:val="multilevel"/>
    <w:tmpl w:val="C99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03595"/>
    <w:multiLevelType w:val="multilevel"/>
    <w:tmpl w:val="9ECA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377CF"/>
    <w:multiLevelType w:val="multilevel"/>
    <w:tmpl w:val="0532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375DE"/>
    <w:multiLevelType w:val="multilevel"/>
    <w:tmpl w:val="200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D3F0A"/>
    <w:multiLevelType w:val="multilevel"/>
    <w:tmpl w:val="488E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A18BE"/>
    <w:multiLevelType w:val="multilevel"/>
    <w:tmpl w:val="CCCA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770DF9"/>
    <w:multiLevelType w:val="multilevel"/>
    <w:tmpl w:val="63D2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2D54A6"/>
    <w:multiLevelType w:val="multilevel"/>
    <w:tmpl w:val="59AC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645E8B"/>
    <w:multiLevelType w:val="multilevel"/>
    <w:tmpl w:val="644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91A65"/>
    <w:multiLevelType w:val="multilevel"/>
    <w:tmpl w:val="AA9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48683E"/>
    <w:multiLevelType w:val="multilevel"/>
    <w:tmpl w:val="B31C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1E4C0A"/>
    <w:multiLevelType w:val="multilevel"/>
    <w:tmpl w:val="D89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B459D"/>
    <w:multiLevelType w:val="multilevel"/>
    <w:tmpl w:val="AFFC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652D8"/>
    <w:multiLevelType w:val="multilevel"/>
    <w:tmpl w:val="F226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02843"/>
    <w:multiLevelType w:val="multilevel"/>
    <w:tmpl w:val="B8B2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A138BD"/>
    <w:multiLevelType w:val="multilevel"/>
    <w:tmpl w:val="DEC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4F3E86"/>
    <w:multiLevelType w:val="multilevel"/>
    <w:tmpl w:val="9962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F875F0"/>
    <w:multiLevelType w:val="hybridMultilevel"/>
    <w:tmpl w:val="ACBE81FA"/>
    <w:lvl w:ilvl="0" w:tplc="5046E7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A322E1"/>
    <w:multiLevelType w:val="multilevel"/>
    <w:tmpl w:val="0CC8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676598"/>
    <w:multiLevelType w:val="multilevel"/>
    <w:tmpl w:val="669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F93446"/>
    <w:multiLevelType w:val="multilevel"/>
    <w:tmpl w:val="400C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7A17D5"/>
    <w:multiLevelType w:val="multilevel"/>
    <w:tmpl w:val="F9D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D0104E"/>
    <w:multiLevelType w:val="multilevel"/>
    <w:tmpl w:val="6A4C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FA5CA8"/>
    <w:multiLevelType w:val="multilevel"/>
    <w:tmpl w:val="E9D2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0A1425"/>
    <w:multiLevelType w:val="multilevel"/>
    <w:tmpl w:val="F18C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8E5227"/>
    <w:multiLevelType w:val="multilevel"/>
    <w:tmpl w:val="D9E2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10"/>
  </w:num>
  <w:num w:numId="5">
    <w:abstractNumId w:val="13"/>
  </w:num>
  <w:num w:numId="6">
    <w:abstractNumId w:val="12"/>
  </w:num>
  <w:num w:numId="7">
    <w:abstractNumId w:val="8"/>
  </w:num>
  <w:num w:numId="8">
    <w:abstractNumId w:val="3"/>
  </w:num>
  <w:num w:numId="9">
    <w:abstractNumId w:val="14"/>
  </w:num>
  <w:num w:numId="10">
    <w:abstractNumId w:val="2"/>
  </w:num>
  <w:num w:numId="11">
    <w:abstractNumId w:val="16"/>
  </w:num>
  <w:num w:numId="12">
    <w:abstractNumId w:val="22"/>
  </w:num>
  <w:num w:numId="13">
    <w:abstractNumId w:val="25"/>
  </w:num>
  <w:num w:numId="14">
    <w:abstractNumId w:val="11"/>
  </w:num>
  <w:num w:numId="15">
    <w:abstractNumId w:val="9"/>
  </w:num>
  <w:num w:numId="16">
    <w:abstractNumId w:val="15"/>
  </w:num>
  <w:num w:numId="17">
    <w:abstractNumId w:val="24"/>
  </w:num>
  <w:num w:numId="18">
    <w:abstractNumId w:val="5"/>
  </w:num>
  <w:num w:numId="19">
    <w:abstractNumId w:val="26"/>
  </w:num>
  <w:num w:numId="20">
    <w:abstractNumId w:val="1"/>
  </w:num>
  <w:num w:numId="21">
    <w:abstractNumId w:val="21"/>
  </w:num>
  <w:num w:numId="22">
    <w:abstractNumId w:val="6"/>
  </w:num>
  <w:num w:numId="23">
    <w:abstractNumId w:val="23"/>
  </w:num>
  <w:num w:numId="24">
    <w:abstractNumId w:val="7"/>
  </w:num>
  <w:num w:numId="25">
    <w:abstractNumId w:val="0"/>
  </w:num>
  <w:num w:numId="26">
    <w:abstractNumId w:val="20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hyphenationZone w:val="425"/>
  <w:characterSpacingControl w:val="doNotCompress"/>
  <w:compat/>
  <w:rsids>
    <w:rsidRoot w:val="00652194"/>
    <w:rsid w:val="00033B25"/>
    <w:rsid w:val="000465EB"/>
    <w:rsid w:val="00065792"/>
    <w:rsid w:val="0007549F"/>
    <w:rsid w:val="000C750B"/>
    <w:rsid w:val="001C7F63"/>
    <w:rsid w:val="001D16A0"/>
    <w:rsid w:val="002343D9"/>
    <w:rsid w:val="002628DF"/>
    <w:rsid w:val="002D100F"/>
    <w:rsid w:val="002F527B"/>
    <w:rsid w:val="00316C89"/>
    <w:rsid w:val="003447A8"/>
    <w:rsid w:val="003C3D61"/>
    <w:rsid w:val="00413D86"/>
    <w:rsid w:val="00421879"/>
    <w:rsid w:val="004342AD"/>
    <w:rsid w:val="004E5CC2"/>
    <w:rsid w:val="004F53F5"/>
    <w:rsid w:val="00553A78"/>
    <w:rsid w:val="00652194"/>
    <w:rsid w:val="006903FE"/>
    <w:rsid w:val="006B347E"/>
    <w:rsid w:val="00713EFA"/>
    <w:rsid w:val="00716019"/>
    <w:rsid w:val="007374F2"/>
    <w:rsid w:val="007623A3"/>
    <w:rsid w:val="00772D7E"/>
    <w:rsid w:val="007C26FC"/>
    <w:rsid w:val="00845C56"/>
    <w:rsid w:val="00930B02"/>
    <w:rsid w:val="00936A99"/>
    <w:rsid w:val="00965EAC"/>
    <w:rsid w:val="009D2F88"/>
    <w:rsid w:val="00A01ACA"/>
    <w:rsid w:val="00A31C7C"/>
    <w:rsid w:val="00A34148"/>
    <w:rsid w:val="00AF6963"/>
    <w:rsid w:val="00B42710"/>
    <w:rsid w:val="00B43A48"/>
    <w:rsid w:val="00BB636B"/>
    <w:rsid w:val="00BD1B84"/>
    <w:rsid w:val="00C6238A"/>
    <w:rsid w:val="00C86496"/>
    <w:rsid w:val="00CA4880"/>
    <w:rsid w:val="00CB3E0B"/>
    <w:rsid w:val="00D15AD8"/>
    <w:rsid w:val="00E27C96"/>
    <w:rsid w:val="00E40A30"/>
    <w:rsid w:val="00ED095D"/>
    <w:rsid w:val="00ED2AC2"/>
    <w:rsid w:val="00F2058C"/>
    <w:rsid w:val="00F74290"/>
    <w:rsid w:val="00F95578"/>
    <w:rsid w:val="00FD3ECF"/>
    <w:rsid w:val="00FE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9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1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5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AC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B4271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Час та місце"/>
    <w:basedOn w:val="a"/>
    <w:rsid w:val="00B42710"/>
    <w:pPr>
      <w:keepNext/>
      <w:keepLines/>
      <w:suppressAutoHyphen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0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rsid w:val="00845C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Strong"/>
    <w:basedOn w:val="a0"/>
    <w:uiPriority w:val="22"/>
    <w:qFormat/>
    <w:rsid w:val="00845C56"/>
    <w:rPr>
      <w:b/>
      <w:bCs/>
    </w:rPr>
  </w:style>
  <w:style w:type="paragraph" w:styleId="a7">
    <w:name w:val="Normal (Web)"/>
    <w:basedOn w:val="a"/>
    <w:uiPriority w:val="99"/>
    <w:semiHidden/>
    <w:unhideWhenUsed/>
    <w:rsid w:val="00845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Normual">
    <w:name w:val="Normual'"/>
    <w:rsid w:val="00A3414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421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1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ertprofosvi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Гаваза</dc:creator>
  <cp:keywords/>
  <dc:description/>
  <cp:lastModifiedBy>Андрій Гаваза</cp:lastModifiedBy>
  <cp:revision>32</cp:revision>
  <cp:lastPrinted>2025-11-27T13:17:00Z</cp:lastPrinted>
  <dcterms:created xsi:type="dcterms:W3CDTF">2025-10-15T06:24:00Z</dcterms:created>
  <dcterms:modified xsi:type="dcterms:W3CDTF">2025-12-08T13:17:00Z</dcterms:modified>
</cp:coreProperties>
</file>