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0" w:rsidRDefault="00B42710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pacing w:val="10"/>
          <w:sz w:val="24"/>
          <w:szCs w:val="24"/>
          <w:lang w:eastAsia="ru-RU"/>
        </w:rPr>
        <w:t xml:space="preserve">ТОВАРИСТВО З ОБМЕЖЕНОЮ ВІДПОВІДАЛЬНІСТЮ </w:t>
      </w:r>
    </w:p>
    <w:p w:rsidR="00652194" w:rsidRPr="00652194" w:rsidRDefault="00652194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52194">
        <w:rPr>
          <w:rFonts w:ascii="Times New Roman" w:hAnsi="Times New Roman"/>
          <w:b/>
          <w:bCs/>
          <w:sz w:val="24"/>
          <w:szCs w:val="24"/>
        </w:rPr>
        <w:t>"</w:t>
      </w:r>
      <w:r w:rsidRPr="00652194">
        <w:rPr>
          <w:sz w:val="24"/>
          <w:szCs w:val="24"/>
        </w:rPr>
        <w:t xml:space="preserve"> </w:t>
      </w:r>
      <w:r w:rsidRPr="00652194">
        <w:rPr>
          <w:rFonts w:ascii="Times New Roman" w:hAnsi="Times New Roman"/>
          <w:b/>
          <w:bCs/>
          <w:sz w:val="24"/>
          <w:szCs w:val="24"/>
        </w:rPr>
        <w:t>КВАЛІФІКАЦІЙНИЙ ЦЕНТР СУЧАСНИХ НАУК</w:t>
      </w:r>
    </w:p>
    <w:p w:rsidR="00ED2AC2" w:rsidRDefault="00652194" w:rsidP="00ED2A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652194">
        <w:rPr>
          <w:rFonts w:ascii="Times New Roman" w:hAnsi="Times New Roman"/>
          <w:b/>
          <w:bCs/>
          <w:sz w:val="36"/>
          <w:szCs w:val="36"/>
        </w:rPr>
        <w:t>"ЕКСПЕРТПРОФОСВІТА</w:t>
      </w:r>
      <w:r w:rsidR="00ED2AC2" w:rsidRPr="00652194">
        <w:rPr>
          <w:rFonts w:ascii="Times New Roman" w:hAnsi="Times New Roman"/>
          <w:b/>
          <w:bCs/>
          <w:sz w:val="36"/>
          <w:szCs w:val="36"/>
        </w:rPr>
        <w:t>"</w:t>
      </w:r>
      <w:r w:rsidR="00ED2AC2">
        <w:rPr>
          <w:rFonts w:ascii="Times New Roman" w:hAnsi="Times New Roman"/>
          <w:b/>
          <w:bCs/>
          <w:sz w:val="36"/>
          <w:szCs w:val="36"/>
        </w:rPr>
        <w:t xml:space="preserve">  </w:t>
      </w:r>
    </w:p>
    <w:p w:rsidR="00F95578" w:rsidRPr="00F95578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Васильківська,16</w:t>
      </w:r>
      <w:r w:rsidR="00CA48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03040, </w:t>
      </w:r>
      <w:r w:rsidR="004E5CC2"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м. Київ, </w:t>
      </w:r>
      <w:r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Україна, тел. +38-050-01-666-83</w:t>
      </w:r>
    </w:p>
    <w:p w:rsidR="00ED2AC2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5578">
        <w:rPr>
          <w:rFonts w:ascii="Times New Roman" w:hAnsi="Times New Roman"/>
          <w:sz w:val="24"/>
          <w:szCs w:val="24"/>
        </w:rPr>
        <w:t>е-</w:t>
      </w:r>
      <w:r w:rsidRPr="00F95578">
        <w:rPr>
          <w:rFonts w:ascii="Times New Roman" w:hAnsi="Times New Roman"/>
          <w:sz w:val="24"/>
          <w:szCs w:val="24"/>
          <w:lang w:val="en-US"/>
        </w:rPr>
        <w:t>mail</w:t>
      </w:r>
      <w:r w:rsidRPr="00F95578">
        <w:rPr>
          <w:rFonts w:ascii="Times New Roman" w:hAnsi="Times New Roman"/>
          <w:sz w:val="24"/>
          <w:szCs w:val="24"/>
        </w:rPr>
        <w:t>:</w:t>
      </w:r>
      <w:r w:rsidR="00A34148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F95578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expertprofosvita@gmail.com</w:t>
        </w:r>
      </w:hyperlink>
      <w:r w:rsidRPr="00F95578">
        <w:rPr>
          <w:rFonts w:ascii="Times New Roman" w:hAnsi="Times New Roman"/>
          <w:sz w:val="24"/>
          <w:szCs w:val="24"/>
        </w:rPr>
        <w:t xml:space="preserve">, код </w:t>
      </w:r>
      <w:r w:rsidR="00652194" w:rsidRPr="00F95578">
        <w:rPr>
          <w:rFonts w:ascii="Times New Roman" w:hAnsi="Times New Roman"/>
          <w:sz w:val="24"/>
          <w:szCs w:val="24"/>
        </w:rPr>
        <w:t xml:space="preserve">ЄДРПОУ </w:t>
      </w:r>
      <w:r w:rsidR="00652194" w:rsidRPr="00F95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45982687</w:t>
      </w:r>
      <w:r w:rsidR="00ED2A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413D86" w:rsidRDefault="00713EFA">
      <w:r>
        <w:pict>
          <v:rect id="_x0000_i1025" style="width:481.95pt;height:1pt;mso-position-vertical:absolute" o:hralign="center" o:hrstd="t" o:hrnoshade="t" o:hr="t" fillcolor="black [3213]" stroked="f"/>
        </w:pict>
      </w:r>
    </w:p>
    <w:p w:rsidR="00B42710" w:rsidRDefault="00B42710" w:rsidP="00B427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«_____» </w:t>
      </w:r>
      <w:r w:rsidRPr="007607D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 w:rsidRPr="007607D1">
        <w:rPr>
          <w:rFonts w:ascii="Times New Roman" w:hAnsi="Times New Roman"/>
          <w:sz w:val="24"/>
          <w:szCs w:val="24"/>
        </w:rPr>
        <w:t>_____20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7607D1">
        <w:rPr>
          <w:rFonts w:ascii="Times New Roman" w:hAnsi="Times New Roman"/>
          <w:sz w:val="24"/>
          <w:szCs w:val="24"/>
        </w:rPr>
        <w:t xml:space="preserve"> №___</w:t>
      </w:r>
      <w:r>
        <w:rPr>
          <w:rFonts w:ascii="Times New Roman" w:hAnsi="Times New Roman"/>
          <w:sz w:val="24"/>
          <w:szCs w:val="24"/>
        </w:rPr>
        <w:t>______</w:t>
      </w:r>
      <w:r w:rsidRPr="007607D1">
        <w:rPr>
          <w:rFonts w:ascii="Times New Roman" w:hAnsi="Times New Roman"/>
          <w:sz w:val="24"/>
          <w:szCs w:val="24"/>
        </w:rPr>
        <w:t xml:space="preserve">_ </w:t>
      </w:r>
    </w:p>
    <w:p w:rsidR="00B42710" w:rsidRDefault="00B42710" w:rsidP="00B42710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B43A48" w:rsidRDefault="00B43A48" w:rsidP="00B43A48">
      <w:pPr>
        <w:pStyle w:val="a7"/>
        <w:jc w:val="center"/>
      </w:pPr>
      <w:r>
        <w:rPr>
          <w:rStyle w:val="a6"/>
        </w:rPr>
        <w:t>ЛИСТ-ЗОБОВ’ЯЗАННЯ</w:t>
      </w:r>
    </w:p>
    <w:p w:rsidR="00B43A48" w:rsidRDefault="00B43A48" w:rsidP="00B43A48">
      <w:pPr>
        <w:pStyle w:val="a7"/>
        <w:jc w:val="both"/>
      </w:pPr>
      <w:r>
        <w:t xml:space="preserve">Ми, ТОВ «Кваліфікаційний центр сучасних наук </w:t>
      </w:r>
      <w:r w:rsidRPr="004342AD">
        <w:t>«</w:t>
      </w:r>
      <w:proofErr w:type="spellStart"/>
      <w:r w:rsidRPr="004342AD">
        <w:t>Експертпрофосвіта</w:t>
      </w:r>
      <w:proofErr w:type="spellEnd"/>
      <w:r w:rsidRPr="004342AD">
        <w:t>»</w:t>
      </w:r>
      <w:r>
        <w:t xml:space="preserve">, що здійснює освітню діяльність, підтверджуємо наше </w:t>
      </w:r>
      <w:r>
        <w:rPr>
          <w:rStyle w:val="a6"/>
        </w:rPr>
        <w:t>зобов’язання щодо забезпечення доступності умов навчання для осіб з особливими освітніми потребами</w:t>
      </w:r>
      <w:r>
        <w:t xml:space="preserve"> у відповідності до вимог чинного законодавства України.</w:t>
      </w:r>
    </w:p>
    <w:p w:rsidR="00B43A48" w:rsidRDefault="00B43A48" w:rsidP="00B43A48">
      <w:pPr>
        <w:pStyle w:val="a7"/>
        <w:jc w:val="both"/>
      </w:pPr>
      <w:r>
        <w:t>Зобов’язуємося:</w:t>
      </w:r>
    </w:p>
    <w:p w:rsidR="00B43A48" w:rsidRDefault="00B43A48" w:rsidP="00B43A48">
      <w:pPr>
        <w:pStyle w:val="a7"/>
        <w:numPr>
          <w:ilvl w:val="0"/>
          <w:numId w:val="7"/>
        </w:numPr>
        <w:jc w:val="both"/>
      </w:pPr>
      <w:r>
        <w:t>Забезпечувати доступність приміщень закладу для осіб з інвалідністю та обмеженими можливостями пересування (наявність пандусів, ліфтів, відповідних санвузлів тощо).</w:t>
      </w:r>
    </w:p>
    <w:p w:rsidR="00B43A48" w:rsidRDefault="00B43A48" w:rsidP="00B43A48">
      <w:pPr>
        <w:pStyle w:val="a7"/>
        <w:numPr>
          <w:ilvl w:val="0"/>
          <w:numId w:val="7"/>
        </w:numPr>
        <w:jc w:val="both"/>
      </w:pPr>
      <w:r>
        <w:t>Створювати умови для безпечного пересування та перебування в навчальних та допоміжних приміщеннях закладу.</w:t>
      </w:r>
    </w:p>
    <w:p w:rsidR="00B43A48" w:rsidRDefault="00B43A48" w:rsidP="00B43A48">
      <w:pPr>
        <w:pStyle w:val="a7"/>
        <w:numPr>
          <w:ilvl w:val="0"/>
          <w:numId w:val="7"/>
        </w:numPr>
        <w:jc w:val="both"/>
      </w:pPr>
      <w:r>
        <w:t>Надавати спеціальні освітні ресурси та матеріали (адаптовані підручники, інформаційні матеріали у доступних форматах) за потребою.</w:t>
      </w:r>
    </w:p>
    <w:p w:rsidR="00B43A48" w:rsidRDefault="00B43A48" w:rsidP="00B43A48">
      <w:pPr>
        <w:pStyle w:val="a7"/>
        <w:numPr>
          <w:ilvl w:val="0"/>
          <w:numId w:val="7"/>
        </w:numPr>
        <w:jc w:val="both"/>
      </w:pPr>
      <w:r>
        <w:t>Забезпечувати навчальний процес із врахуванням індивідуальних потреб слухачів, у тому числі з підтримкою кваліфікованих педагогів та асистентів.</w:t>
      </w:r>
    </w:p>
    <w:p w:rsidR="00B43A48" w:rsidRDefault="00B43A48" w:rsidP="00B43A48">
      <w:pPr>
        <w:pStyle w:val="a7"/>
        <w:numPr>
          <w:ilvl w:val="0"/>
          <w:numId w:val="7"/>
        </w:numPr>
        <w:jc w:val="both"/>
      </w:pPr>
      <w:r>
        <w:t>Постійно здійснювати моніторинг та вдосконалення умов доступності для всіх учасників освітнього процесу.</w:t>
      </w:r>
    </w:p>
    <w:p w:rsidR="00B43A48" w:rsidRDefault="00B43A48" w:rsidP="00B43A48">
      <w:pPr>
        <w:pStyle w:val="a7"/>
        <w:jc w:val="both"/>
      </w:pPr>
      <w:r>
        <w:t>Цим підтверджуємо, що наш заклад готовий приймати та організовувати навчання осіб з особливими освітніми потребами на всіх доступних освітніх програмах, забезпечуючи рівні можливості отримання освіти.</w:t>
      </w:r>
    </w:p>
    <w:p w:rsidR="004342AD" w:rsidRDefault="004342AD" w:rsidP="004342A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uk-UA"/>
        </w:rPr>
      </w:pPr>
    </w:p>
    <w:p w:rsidR="00B43A48" w:rsidRDefault="00B43A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  <w:u w:val="single"/>
        </w:rPr>
      </w:pPr>
    </w:p>
    <w:p w:rsidR="000C750B" w:rsidRDefault="00A34148" w:rsidP="00A3414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A34148">
        <w:rPr>
          <w:rFonts w:ascii="Times New Roman" w:hAnsi="Times New Roman"/>
          <w:spacing w:val="6"/>
          <w:sz w:val="24"/>
          <w:szCs w:val="24"/>
          <w:u w:val="single"/>
        </w:rPr>
        <w:t xml:space="preserve">         Д</w:t>
      </w:r>
      <w:r w:rsidRPr="00A34148">
        <w:rPr>
          <w:rFonts w:ascii="Times New Roman" w:hAnsi="Times New Roman"/>
          <w:sz w:val="24"/>
          <w:szCs w:val="24"/>
          <w:u w:val="single"/>
        </w:rPr>
        <w:t>иректор</w:t>
      </w:r>
      <w:r w:rsidRPr="00A34148">
        <w:rPr>
          <w:rFonts w:ascii="Times New Roman" w:hAnsi="Times New Roman"/>
          <w:sz w:val="24"/>
          <w:szCs w:val="24"/>
        </w:rPr>
        <w:t xml:space="preserve">_________       </w:t>
      </w:r>
      <w:r w:rsidR="000C750B">
        <w:rPr>
          <w:rFonts w:ascii="Times New Roman" w:hAnsi="Times New Roman"/>
          <w:sz w:val="24"/>
          <w:szCs w:val="24"/>
        </w:rPr>
        <w:t xml:space="preserve">         </w:t>
      </w:r>
      <w:r w:rsidRPr="00A34148">
        <w:rPr>
          <w:rFonts w:ascii="Times New Roman" w:hAnsi="Times New Roman"/>
          <w:sz w:val="24"/>
          <w:szCs w:val="24"/>
        </w:rPr>
        <w:t>_____________</w:t>
      </w:r>
      <w:r w:rsidRPr="00A34148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Pr="00A34148">
        <w:rPr>
          <w:rFonts w:ascii="Times New Roman" w:hAnsi="Times New Roman"/>
          <w:sz w:val="24"/>
          <w:szCs w:val="24"/>
        </w:rPr>
        <w:t xml:space="preserve">                   </w:t>
      </w:r>
      <w:r w:rsidRPr="00A34148">
        <w:rPr>
          <w:rFonts w:ascii="Times New Roman" w:hAnsi="Times New Roman"/>
          <w:sz w:val="24"/>
          <w:szCs w:val="24"/>
          <w:u w:val="single"/>
        </w:rPr>
        <w:t xml:space="preserve"> А.В.КОВАЛЬОВ </w:t>
      </w:r>
    </w:p>
    <w:p w:rsidR="00A34148" w:rsidRPr="000C750B" w:rsidRDefault="00A34148" w:rsidP="00A3414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A34148">
        <w:rPr>
          <w:rFonts w:ascii="Times New Roman" w:hAnsi="Times New Roman"/>
          <w:spacing w:val="6"/>
          <w:sz w:val="24"/>
          <w:szCs w:val="24"/>
        </w:rPr>
        <w:t>(найменування посади керівника)</w:t>
      </w:r>
      <w:r w:rsidRPr="00A34148">
        <w:rPr>
          <w:rFonts w:ascii="Times New Roman" w:hAnsi="Times New Roman"/>
          <w:spacing w:val="6"/>
          <w:sz w:val="24"/>
          <w:szCs w:val="24"/>
        </w:rPr>
        <w:tab/>
        <w:t xml:space="preserve">    (підпис)      </w:t>
      </w:r>
      <w:r w:rsidR="000C750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34148">
        <w:rPr>
          <w:rFonts w:ascii="Times New Roman" w:hAnsi="Times New Roman"/>
          <w:spacing w:val="6"/>
          <w:sz w:val="24"/>
          <w:szCs w:val="24"/>
        </w:rPr>
        <w:t xml:space="preserve">                    (ініціали та прізвище)</w:t>
      </w:r>
    </w:p>
    <w:p w:rsidR="00A34148" w:rsidRPr="00A34148" w:rsidRDefault="00A341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</w:rPr>
      </w:pPr>
      <w:r w:rsidRPr="00A34148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34148" w:rsidRPr="00A34148" w:rsidRDefault="00A341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</w:rPr>
      </w:pPr>
      <w:r w:rsidRPr="00A34148">
        <w:rPr>
          <w:rFonts w:ascii="Times New Roman" w:hAnsi="Times New Roman"/>
          <w:spacing w:val="6"/>
          <w:sz w:val="24"/>
          <w:szCs w:val="24"/>
        </w:rPr>
        <w:tab/>
      </w:r>
    </w:p>
    <w:p w:rsidR="00A34148" w:rsidRPr="00A34148" w:rsidRDefault="00A341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</w:rPr>
      </w:pPr>
    </w:p>
    <w:p w:rsidR="00A34148" w:rsidRPr="00A34148" w:rsidRDefault="00A34148" w:rsidP="00A341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4148" w:rsidRPr="00A34148" w:rsidSect="00A01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5DE"/>
    <w:multiLevelType w:val="multilevel"/>
    <w:tmpl w:val="20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54A6"/>
    <w:multiLevelType w:val="multilevel"/>
    <w:tmpl w:val="59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multilevel"/>
    <w:tmpl w:val="AA9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E4C0A"/>
    <w:multiLevelType w:val="multilevel"/>
    <w:tmpl w:val="D89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B459D"/>
    <w:multiLevelType w:val="multilevel"/>
    <w:tmpl w:val="AF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875F0"/>
    <w:multiLevelType w:val="hybridMultilevel"/>
    <w:tmpl w:val="ACBE81FA"/>
    <w:lvl w:ilvl="0" w:tplc="5046E7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A322E1"/>
    <w:multiLevelType w:val="multilevel"/>
    <w:tmpl w:val="0CC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652194"/>
    <w:rsid w:val="00033B25"/>
    <w:rsid w:val="00065792"/>
    <w:rsid w:val="0007549F"/>
    <w:rsid w:val="000C750B"/>
    <w:rsid w:val="001C7F63"/>
    <w:rsid w:val="001D16A0"/>
    <w:rsid w:val="002343D9"/>
    <w:rsid w:val="002628DF"/>
    <w:rsid w:val="002D100F"/>
    <w:rsid w:val="002F527B"/>
    <w:rsid w:val="00316C89"/>
    <w:rsid w:val="003447A8"/>
    <w:rsid w:val="00413D86"/>
    <w:rsid w:val="004342AD"/>
    <w:rsid w:val="004E5CC2"/>
    <w:rsid w:val="004F53F5"/>
    <w:rsid w:val="00553A78"/>
    <w:rsid w:val="00652194"/>
    <w:rsid w:val="006903FE"/>
    <w:rsid w:val="006B347E"/>
    <w:rsid w:val="00713EFA"/>
    <w:rsid w:val="00716019"/>
    <w:rsid w:val="007374F2"/>
    <w:rsid w:val="007623A3"/>
    <w:rsid w:val="00772D7E"/>
    <w:rsid w:val="007C26FC"/>
    <w:rsid w:val="00845C56"/>
    <w:rsid w:val="00930B02"/>
    <w:rsid w:val="00936A99"/>
    <w:rsid w:val="009D2F88"/>
    <w:rsid w:val="00A01ACA"/>
    <w:rsid w:val="00A34148"/>
    <w:rsid w:val="00AF6963"/>
    <w:rsid w:val="00B42710"/>
    <w:rsid w:val="00B43A48"/>
    <w:rsid w:val="00BB636B"/>
    <w:rsid w:val="00C6238A"/>
    <w:rsid w:val="00C86496"/>
    <w:rsid w:val="00CA4880"/>
    <w:rsid w:val="00CB3E0B"/>
    <w:rsid w:val="00D15AD8"/>
    <w:rsid w:val="00E40A30"/>
    <w:rsid w:val="00ED095D"/>
    <w:rsid w:val="00ED2AC2"/>
    <w:rsid w:val="00F2058C"/>
    <w:rsid w:val="00F74290"/>
    <w:rsid w:val="00F95578"/>
    <w:rsid w:val="00FD3EC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4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84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C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4271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Час та місце"/>
    <w:basedOn w:val="a"/>
    <w:rsid w:val="00B42710"/>
    <w:pPr>
      <w:keepNext/>
      <w:keepLines/>
      <w:suppressAutoHyphen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845C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845C56"/>
    <w:rPr>
      <w:b/>
      <w:bCs/>
    </w:rPr>
  </w:style>
  <w:style w:type="paragraph" w:styleId="a7">
    <w:name w:val="Normal (Web)"/>
    <w:basedOn w:val="a"/>
    <w:uiPriority w:val="99"/>
    <w:semiHidden/>
    <w:unhideWhenUsed/>
    <w:rsid w:val="00845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ual">
    <w:name w:val="Normual'"/>
    <w:rsid w:val="00A3414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prof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Гаваза</dc:creator>
  <cp:keywords/>
  <dc:description/>
  <cp:lastModifiedBy>Андрій Гаваза</cp:lastModifiedBy>
  <cp:revision>27</cp:revision>
  <cp:lastPrinted>2025-11-27T13:17:00Z</cp:lastPrinted>
  <dcterms:created xsi:type="dcterms:W3CDTF">2025-10-15T06:24:00Z</dcterms:created>
  <dcterms:modified xsi:type="dcterms:W3CDTF">2025-12-08T12:25:00Z</dcterms:modified>
</cp:coreProperties>
</file>